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BHARAT HEAVY ELECTRICALS LTD., BHOPAL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MM-TM DIVISION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7"/>
          <w:szCs w:val="17"/>
        </w:rPr>
      </w:pPr>
      <w:r>
        <w:rPr>
          <w:rFonts w:ascii="Times New Roman" w:hAnsi="Times New Roman" w:cs="Times New Roman"/>
          <w:b/>
          <w:bCs/>
          <w:sz w:val="17"/>
          <w:szCs w:val="17"/>
        </w:rPr>
        <w:t>BLOCK – 9, ANNEXE, Eastern Wing Ground Floor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PIPLANI, BHOPAL – 462 022 M P (India)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9"/>
          <w:szCs w:val="19"/>
        </w:rPr>
      </w:pPr>
      <w:r>
        <w:rPr>
          <w:rFonts w:ascii="Times New Roman" w:hAnsi="Times New Roman" w:cs="Times New Roman"/>
          <w:b/>
          <w:bCs/>
          <w:sz w:val="19"/>
          <w:szCs w:val="19"/>
        </w:rPr>
        <w:t>Tel: +91 755 2502252 / 2502005, FAX: +91 755 – 2500608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PRESS TENDER NOTICE NO.: MM/TM/19-20/1E5183220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SEALED TENDERS IN TWO PART BID SYSTEM (Part-I: Techno-commercial Bid, Part-II: Price Bid) ARE INVITED FOR THE TENDERED ITEMS AS PER FOLLOWING DETAILS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268"/>
        <w:gridCol w:w="7290"/>
      </w:tblGrid>
      <w:tr>
        <w:tc>
          <w:tcPr>
            <w:tcW w:w="2268" w:type="dxa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Enquiry No.</w:t>
            </w:r>
          </w:p>
        </w:tc>
        <w:tc>
          <w:tcPr>
            <w:tcW w:w="7290" w:type="dxa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1E5183220</w:t>
            </w:r>
          </w:p>
        </w:tc>
      </w:tr>
      <w:tr>
        <w:tc>
          <w:tcPr>
            <w:tcW w:w="2268" w:type="dxa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Brief Description of Work</w:t>
            </w:r>
          </w:p>
        </w:tc>
        <w:tc>
          <w:tcPr>
            <w:tcW w:w="7290" w:type="dxa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Axle Cap Casting As Per Drg/Specification </w:t>
            </w:r>
            <w:r>
              <w:rPr>
                <w:rFonts w:ascii="Times New Roman" w:hAnsi="Times New Roman" w:cs="Times New Roman"/>
                <w:b/>
                <w:bCs/>
              </w:rPr>
              <w:t>attached</w:t>
            </w:r>
          </w:p>
        </w:tc>
      </w:tr>
      <w:tr>
        <w:tc>
          <w:tcPr>
            <w:tcW w:w="2268" w:type="dxa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Quantity:</w:t>
            </w:r>
          </w:p>
        </w:tc>
        <w:tc>
          <w:tcPr>
            <w:tcW w:w="7290" w:type="dxa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600 Nos. ±30%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br/>
            </w:r>
          </w:p>
        </w:tc>
      </w:tr>
      <w:tr>
        <w:tc>
          <w:tcPr>
            <w:tcW w:w="2268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Tender Cost</w:t>
            </w:r>
          </w:p>
        </w:tc>
        <w:tc>
          <w:tcPr>
            <w:tcW w:w="7290" w:type="dxa"/>
          </w:tcPr>
          <w:p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Rs 500/- +GST 12%(Total= Rs.560/-)</w:t>
            </w:r>
          </w:p>
        </w:tc>
      </w:tr>
      <w:tr>
        <w:tc>
          <w:tcPr>
            <w:tcW w:w="2268" w:type="dxa"/>
            <w:vMerge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290" w:type="dxa"/>
          </w:tcPr>
          <w:p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en-IN" w:eastAsia="en-IN" w:bidi="hi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-114300</wp:posOffset>
                      </wp:positionH>
                      <wp:positionV relativeFrom="paragraph">
                        <wp:posOffset>-1028700</wp:posOffset>
                      </wp:positionV>
                      <wp:extent cx="0" cy="0"/>
                      <wp:effectExtent l="9525" t="9525" r="9525" b="952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-81pt" to="-9pt,-8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Rs. 560.00 in the form of Account payee DD drawn in favour of BHEL Bhopal and receipt must be enclosed with techno-commercial bid. (MSEs/NSIC vendors are exempted from submitting tender cost on submitting valid NSIC/EM-II certificate,Udyog Aadhaar Memorandum along with the bid.)</w:t>
            </w:r>
          </w:p>
          <w:p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You can also fill tender cost of Rs. 560/- online. For more information please visit- https://www.onlinesbi.com/prelogin/icollecthome.htm</w:t>
            </w:r>
          </w:p>
        </w:tc>
      </w:tr>
      <w:tr>
        <w:trPr>
          <w:trHeight w:val="287"/>
        </w:trPr>
        <w:tc>
          <w:tcPr>
            <w:tcW w:w="2268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Due Date and time of bid submission</w:t>
            </w:r>
          </w:p>
        </w:tc>
        <w:tc>
          <w:tcPr>
            <w:tcW w:w="7290" w:type="dxa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26.06.2019, 17:00</w:t>
            </w:r>
          </w:p>
        </w:tc>
      </w:tr>
      <w:tr>
        <w:tc>
          <w:tcPr>
            <w:tcW w:w="2268" w:type="dxa"/>
            <w:vMerge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290" w:type="dxa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Late tenders will not be considered</w:t>
            </w:r>
          </w:p>
        </w:tc>
      </w:tr>
      <w:tr>
        <w:tc>
          <w:tcPr>
            <w:tcW w:w="2268" w:type="dxa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Due Date and time of bid opening</w:t>
            </w:r>
          </w:p>
        </w:tc>
        <w:tc>
          <w:tcPr>
            <w:tcW w:w="7290" w:type="dxa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18.07.2019, 17:01</w:t>
            </w:r>
          </w:p>
        </w:tc>
      </w:tr>
      <w:tr>
        <w:tc>
          <w:tcPr>
            <w:tcW w:w="2268" w:type="dxa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Availability of Tender documents</w:t>
            </w:r>
          </w:p>
        </w:tc>
        <w:tc>
          <w:tcPr>
            <w:tcW w:w="7290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Tender documents along with item specification are available at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</w:rPr>
              <w:t>https://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</w:rPr>
              <w:t>https://bhel.abcprocure.com/EPROC/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(same is also available at our website </w:t>
            </w:r>
            <w:hyperlink r:id="rId7" w:history="1">
              <w:r>
                <w:rPr>
                  <w:rFonts w:ascii="Times New Roman" w:eastAsia="Times New Roman" w:hAnsi="Times New Roman" w:cs="Times New Roman"/>
                  <w:b/>
                  <w:bCs/>
                  <w:sz w:val="18"/>
                  <w:szCs w:val="18"/>
                  <w:u w:val="single"/>
                </w:rPr>
                <w:t>www.bhel.com</w:t>
              </w:r>
            </w:hyperlink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/ </w:t>
            </w:r>
            <w:hyperlink r:id="rId8" w:history="1">
              <w:r>
                <w:rPr>
                  <w:rFonts w:ascii="Times New Roman" w:eastAsia="Times New Roman" w:hAnsi="Times New Roman" w:cs="Times New Roman"/>
                  <w:b/>
                  <w:bCs/>
                  <w:sz w:val="18"/>
                  <w:szCs w:val="18"/>
                  <w:u w:val="single"/>
                </w:rPr>
                <w:t>www.bhelbpl.co.in</w:t>
              </w:r>
            </w:hyperlink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</w:rPr>
              <w:t>/tenders-pdf/tender.htm</w:t>
            </w:r>
          </w:p>
        </w:tc>
      </w:tr>
      <w:tr>
        <w:trPr>
          <w:trHeight w:val="584"/>
        </w:trPr>
        <w:tc>
          <w:tcPr>
            <w:tcW w:w="2268" w:type="dxa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Venue for submission &amp; opening of Tender</w:t>
            </w:r>
          </w:p>
        </w:tc>
        <w:tc>
          <w:tcPr>
            <w:tcW w:w="7290" w:type="dxa"/>
          </w:tcPr>
          <w:p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 xml:space="preserve">This is a E-tender and must be submitted through EPS mode at  </w:t>
            </w:r>
            <w:hyperlink r:id="rId9" w:history="1">
              <w:r>
                <w:rPr>
                  <w:rFonts w:ascii="Times New Roman" w:eastAsia="Times New Roman" w:hAnsi="Times New Roman" w:cs="Times New Roman"/>
                  <w:b/>
                  <w:bCs/>
                  <w:sz w:val="18"/>
                  <w:szCs w:val="18"/>
                  <w:u w:val="single"/>
                </w:rPr>
                <w:t>h https://</w:t>
              </w:r>
              <w:r>
                <w:t xml:space="preserve"> </w:t>
              </w:r>
              <w:r>
                <w:rPr>
                  <w:rFonts w:ascii="Times New Roman" w:eastAsia="Times New Roman" w:hAnsi="Times New Roman" w:cs="Times New Roman"/>
                  <w:b/>
                  <w:bCs/>
                  <w:sz w:val="18"/>
                  <w:szCs w:val="18"/>
                  <w:u w:val="single"/>
                </w:rPr>
                <w:t>https://bhel.abcprocure.com/EPROC/</w:t>
              </w:r>
            </w:hyperlink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   (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for relevant documents and submission of your Bids please visit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</w:rPr>
              <w:t>https://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</w:rPr>
              <w:t>https://bhel.abcprocure.com/EPROC/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</w:tr>
    </w:tbl>
    <w:p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NOTE: </w:t>
      </w:r>
    </w:p>
    <w:p>
      <w:pPr>
        <w:spacing w:after="0" w:line="240" w:lineRule="auto"/>
        <w:ind w:left="75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1)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       </w:t>
      </w:r>
      <w:r>
        <w:rPr>
          <w:rFonts w:ascii="Times New Roman" w:eastAsia="Times New Roman" w:hAnsi="Times New Roman" w:cs="Times New Roman"/>
          <w:sz w:val="18"/>
          <w:szCs w:val="18"/>
        </w:rPr>
        <w:t>Tenders may not be considered if:</w:t>
      </w:r>
    </w:p>
    <w:p>
      <w:pPr>
        <w:pStyle w:val="ListParagraph"/>
        <w:numPr>
          <w:ilvl w:val="0"/>
          <w:numId w:val="3"/>
        </w:numPr>
        <w:spacing w:after="0" w:line="240" w:lineRule="auto"/>
        <w:ind w:left="1418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Draft of tender fee / receipt of cash deposit at BHEL Bhopal/Online at SBI not enclosed . (</w:t>
      </w:r>
      <w:r>
        <w:rPr>
          <w:sz w:val="18"/>
          <w:szCs w:val="18"/>
        </w:rPr>
        <w:t>MSEs/NSIC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vendors are exempted from submitting tender cost on submitting </w:t>
      </w:r>
      <w:r>
        <w:rPr>
          <w:sz w:val="18"/>
          <w:szCs w:val="18"/>
        </w:rPr>
        <w:t xml:space="preserve">NSIC/EM-II </w:t>
      </w:r>
      <w:r>
        <w:rPr>
          <w:rFonts w:ascii="Times New Roman" w:eastAsia="Times New Roman" w:hAnsi="Times New Roman" w:cs="Times New Roman"/>
          <w:sz w:val="18"/>
          <w:szCs w:val="18"/>
        </w:rPr>
        <w:t>certificate along with the bid.)</w:t>
      </w:r>
    </w:p>
    <w:p>
      <w:pPr>
        <w:pStyle w:val="ListParagraph"/>
        <w:numPr>
          <w:ilvl w:val="0"/>
          <w:numId w:val="3"/>
        </w:numPr>
        <w:spacing w:after="0" w:line="240" w:lineRule="auto"/>
        <w:ind w:left="1418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Tender not submitted in two bid, i.e., techno-commercial and price bid separate.</w:t>
      </w:r>
    </w:p>
    <w:p>
      <w:pPr>
        <w:pStyle w:val="ListParagraph"/>
        <w:numPr>
          <w:ilvl w:val="0"/>
          <w:numId w:val="3"/>
        </w:num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Duly filled vendor assessment form not submitted. Details are given on our website www.bhelbpl.co.in. Parties registered with BHEL, Bhopal are exempted from filling the said form.</w:t>
      </w:r>
    </w:p>
    <w:p>
      <w:pPr>
        <w:spacing w:after="0" w:line="240" w:lineRule="auto"/>
        <w:ind w:left="75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2)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     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Bidders must satisfy the 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Pre- qualifying criteria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of Tender documents. Bids of vendors not fulfilling the same shall be summarily rejected.</w:t>
      </w:r>
    </w:p>
    <w:p>
      <w:pPr>
        <w:spacing w:after="0" w:line="240" w:lineRule="auto"/>
        <w:ind w:left="75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3)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     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Duly filled Supplier Registration Form (available at https://www.bhelbpl.co.in/mm/supplier_forms.html) along with all supporting documents complete in all respect should be made available simultaneously for vendors not registered with BHEL Bhopal. </w:t>
      </w:r>
    </w:p>
    <w:p>
      <w:pPr>
        <w:spacing w:after="0" w:line="240" w:lineRule="auto"/>
        <w:ind w:left="75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4)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       </w:t>
      </w:r>
      <w:r>
        <w:rPr>
          <w:rFonts w:ascii="Times New Roman" w:eastAsia="Times New Roman" w:hAnsi="Times New Roman" w:cs="Times New Roman"/>
          <w:sz w:val="18"/>
          <w:szCs w:val="18"/>
        </w:rPr>
        <w:t>All corrigenda, addenda, amendments, time extensions clarifications, etc. to the tender will be hosted on BHEL E-Procurement website only (</w:t>
      </w:r>
      <w:hyperlink r:id="rId10" w:history="1">
        <w:r>
          <w:rPr>
            <w:rFonts w:ascii="Times New Roman" w:eastAsia="Times New Roman" w:hAnsi="Times New Roman" w:cs="Times New Roman"/>
            <w:sz w:val="18"/>
            <w:szCs w:val="18"/>
            <w:u w:val="single"/>
          </w:rPr>
          <w:t>https://bheleps.buyjunction.in/BQEPS/security/getSignInAction.do</w:t>
        </w:r>
      </w:hyperlink>
      <w:r>
        <w:rPr>
          <w:rFonts w:ascii="Times New Roman" w:eastAsia="Times New Roman" w:hAnsi="Times New Roman" w:cs="Times New Roman"/>
          <w:sz w:val="18"/>
          <w:szCs w:val="18"/>
        </w:rPr>
        <w:t xml:space="preserve">) (apart from our unit website </w:t>
      </w:r>
      <w:hyperlink r:id="rId11" w:history="1">
        <w:r>
          <w:rPr>
            <w:rFonts w:ascii="Times New Roman" w:eastAsia="Times New Roman" w:hAnsi="Times New Roman" w:cs="Times New Roman"/>
            <w:sz w:val="18"/>
            <w:szCs w:val="18"/>
            <w:u w:val="single"/>
          </w:rPr>
          <w:t>www.bhelbpl.co.in</w:t>
        </w:r>
      </w:hyperlink>
      <w:r>
        <w:rPr>
          <w:rFonts w:ascii="Times New Roman" w:eastAsia="Times New Roman" w:hAnsi="Times New Roman" w:cs="Times New Roman"/>
          <w:sz w:val="18"/>
          <w:szCs w:val="18"/>
        </w:rPr>
        <w:t>.  Bidders should regularly visit website(s) to keep themselves updated.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19"/>
          <w:szCs w:val="19"/>
        </w:rPr>
      </w:pPr>
      <w:r>
        <w:rPr>
          <w:rFonts w:ascii="Times New Roman" w:hAnsi="Times New Roman" w:cs="Times New Roman"/>
          <w:b/>
          <w:bCs/>
          <w:sz w:val="19"/>
          <w:szCs w:val="19"/>
        </w:rPr>
        <w:t>In case of any queries, they may be addressed to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2"/>
        <w:gridCol w:w="3839"/>
        <w:gridCol w:w="2378"/>
        <w:gridCol w:w="2321"/>
      </w:tblGrid>
      <w:tr>
        <w:tc>
          <w:tcPr>
            <w:tcW w:w="828" w:type="dxa"/>
          </w:tcPr>
          <w:p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Sl. No.</w:t>
            </w:r>
          </w:p>
        </w:tc>
        <w:tc>
          <w:tcPr>
            <w:tcW w:w="3960" w:type="dxa"/>
          </w:tcPr>
          <w:p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</w:p>
        </w:tc>
        <w:tc>
          <w:tcPr>
            <w:tcW w:w="2394" w:type="dxa"/>
          </w:tcPr>
          <w:p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</w:p>
        </w:tc>
        <w:tc>
          <w:tcPr>
            <w:tcW w:w="2394" w:type="dxa"/>
          </w:tcPr>
          <w:p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</w:p>
        </w:tc>
      </w:tr>
      <w:tr>
        <w:tc>
          <w:tcPr>
            <w:tcW w:w="828" w:type="dxa"/>
          </w:tcPr>
          <w:p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1</w:t>
            </w:r>
          </w:p>
        </w:tc>
        <w:tc>
          <w:tcPr>
            <w:tcW w:w="3960" w:type="dxa"/>
          </w:tcPr>
          <w:p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Mr. Pradeep Kumar Sr. Engineer (MNX)</w:t>
            </w:r>
          </w:p>
        </w:tc>
        <w:tc>
          <w:tcPr>
            <w:tcW w:w="2394" w:type="dxa"/>
          </w:tcPr>
          <w:p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pradeepkumar@bhel.in</w:t>
            </w:r>
          </w:p>
        </w:tc>
        <w:tc>
          <w:tcPr>
            <w:tcW w:w="2394" w:type="dxa"/>
          </w:tcPr>
          <w:p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+91 755 2503348</w:t>
            </w:r>
          </w:p>
        </w:tc>
      </w:tr>
      <w:tr>
        <w:tc>
          <w:tcPr>
            <w:tcW w:w="828" w:type="dxa"/>
          </w:tcPr>
          <w:p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2</w:t>
            </w:r>
          </w:p>
        </w:tc>
        <w:tc>
          <w:tcPr>
            <w:tcW w:w="3960" w:type="dxa"/>
          </w:tcPr>
          <w:p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Mr. D.K.Banchhor, DGM (MNX)</w:t>
            </w:r>
          </w:p>
        </w:tc>
        <w:tc>
          <w:tcPr>
            <w:tcW w:w="2394" w:type="dxa"/>
          </w:tcPr>
          <w:p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banchhor@bhel.in</w:t>
            </w:r>
          </w:p>
        </w:tc>
        <w:tc>
          <w:tcPr>
            <w:tcW w:w="2394" w:type="dxa"/>
          </w:tcPr>
          <w:p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+91 755 2502005</w:t>
            </w:r>
          </w:p>
        </w:tc>
      </w:tr>
      <w:tr>
        <w:tc>
          <w:tcPr>
            <w:tcW w:w="828" w:type="dxa"/>
          </w:tcPr>
          <w:p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3</w:t>
            </w:r>
          </w:p>
        </w:tc>
        <w:tc>
          <w:tcPr>
            <w:tcW w:w="3960" w:type="dxa"/>
          </w:tcPr>
          <w:p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Mr. A.P.Samal,  Sr.DGM (MNX)</w:t>
            </w:r>
          </w:p>
        </w:tc>
        <w:tc>
          <w:tcPr>
            <w:tcW w:w="2394" w:type="dxa"/>
          </w:tcPr>
          <w:p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apsamal@bhel.in</w:t>
            </w:r>
          </w:p>
        </w:tc>
        <w:tc>
          <w:tcPr>
            <w:tcW w:w="2394" w:type="dxa"/>
          </w:tcPr>
          <w:p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+91 755 2502680</w:t>
            </w:r>
          </w:p>
        </w:tc>
      </w:tr>
    </w:tbl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Pradeep Kumar</w:t>
      </w:r>
    </w:p>
    <w:p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Sr. Engr./MM-TPTN</w:t>
      </w:r>
    </w:p>
    <w:p>
      <w:pPr>
        <w:rPr>
          <w:rFonts w:ascii="Times New Roman" w:hAnsi="Times New Roman" w:cs="Times New Roman"/>
          <w:b/>
          <w:bCs/>
          <w:color w:val="548DD4" w:themeColor="text2" w:themeTint="99"/>
          <w:sz w:val="23"/>
          <w:szCs w:val="23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color w:val="548DD4" w:themeColor="text2" w:themeTint="99"/>
          <w:sz w:val="23"/>
          <w:szCs w:val="23"/>
        </w:rPr>
        <w:br w:type="page"/>
      </w:r>
      <w:r>
        <w:rPr>
          <w:rFonts w:ascii="Times New Roman" w:hAnsi="Times New Roman" w:cs="Times New Roman"/>
          <w:b/>
          <w:bCs/>
          <w:sz w:val="23"/>
          <w:szCs w:val="23"/>
        </w:rPr>
        <w:lastRenderedPageBreak/>
        <w:t>Enclosures / Downloads: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</w:rPr>
      </w:pPr>
    </w:p>
    <w:tbl>
      <w:tblPr>
        <w:tblStyle w:val="TableGrid"/>
        <w:tblpPr w:leftFromText="180" w:rightFromText="180" w:vertAnchor="page" w:horzAnchor="margin" w:tblpY="1930"/>
        <w:tblW w:w="9943" w:type="dxa"/>
        <w:tblLook w:val="04A0" w:firstRow="1" w:lastRow="0" w:firstColumn="1" w:lastColumn="0" w:noHBand="0" w:noVBand="1"/>
      </w:tblPr>
      <w:tblGrid>
        <w:gridCol w:w="974"/>
        <w:gridCol w:w="6030"/>
        <w:gridCol w:w="2939"/>
      </w:tblGrid>
      <w:tr>
        <w:trPr>
          <w:trHeight w:val="259"/>
        </w:trPr>
        <w:tc>
          <w:tcPr>
            <w:tcW w:w="974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6030" w:type="dxa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Enquiry Sheet (for Enquiry No)</w:t>
            </w:r>
          </w:p>
        </w:tc>
        <w:tc>
          <w:tcPr>
            <w:tcW w:w="2939" w:type="dxa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1E5183220</w:t>
            </w:r>
          </w:p>
        </w:tc>
      </w:tr>
      <w:tr>
        <w:trPr>
          <w:trHeight w:val="266"/>
        </w:trPr>
        <w:tc>
          <w:tcPr>
            <w:tcW w:w="974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</w:t>
            </w:r>
          </w:p>
        </w:tc>
        <w:tc>
          <w:tcPr>
            <w:tcW w:w="6030" w:type="dxa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Special Terms &amp; Conditions of Enquiry &amp; P.O.</w:t>
            </w:r>
          </w:p>
        </w:tc>
        <w:tc>
          <w:tcPr>
            <w:tcW w:w="2939" w:type="dxa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>
        <w:trPr>
          <w:trHeight w:val="252"/>
        </w:trPr>
        <w:tc>
          <w:tcPr>
            <w:tcW w:w="974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3</w:t>
            </w:r>
          </w:p>
        </w:tc>
        <w:tc>
          <w:tcPr>
            <w:tcW w:w="6030" w:type="dxa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General Terms &amp; Conditions for Reverse Auction</w:t>
            </w:r>
          </w:p>
        </w:tc>
        <w:tc>
          <w:tcPr>
            <w:tcW w:w="2939" w:type="dxa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>
        <w:trPr>
          <w:trHeight w:val="259"/>
        </w:trPr>
        <w:tc>
          <w:tcPr>
            <w:tcW w:w="974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6030" w:type="dxa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Technical Sketch/Specification</w:t>
            </w:r>
          </w:p>
        </w:tc>
        <w:tc>
          <w:tcPr>
            <w:tcW w:w="2939" w:type="dxa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BHEL Drg./Spec</w:t>
            </w:r>
          </w:p>
        </w:tc>
      </w:tr>
      <w:tr>
        <w:trPr>
          <w:trHeight w:val="266"/>
        </w:trPr>
        <w:tc>
          <w:tcPr>
            <w:tcW w:w="974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6030" w:type="dxa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Prequalifying Requirement (PQR)</w:t>
            </w:r>
          </w:p>
        </w:tc>
        <w:tc>
          <w:tcPr>
            <w:tcW w:w="2939" w:type="dxa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>
        <w:trPr>
          <w:trHeight w:val="568"/>
        </w:trPr>
        <w:tc>
          <w:tcPr>
            <w:tcW w:w="974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6</w:t>
            </w:r>
          </w:p>
        </w:tc>
        <w:tc>
          <w:tcPr>
            <w:tcW w:w="6030" w:type="dxa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Summary of offer cum Checklist to filled and signed by Vendor and this should form a part of techno -commercial bid</w:t>
            </w:r>
          </w:p>
        </w:tc>
        <w:tc>
          <w:tcPr>
            <w:tcW w:w="2939" w:type="dxa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Annexure-K</w:t>
            </w:r>
          </w:p>
        </w:tc>
      </w:tr>
    </w:tbl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548DD4" w:themeColor="text2" w:themeTint="99"/>
          <w:sz w:val="23"/>
          <w:szCs w:val="23"/>
        </w:rPr>
      </w:pP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548DD4" w:themeColor="text2" w:themeTint="99"/>
          <w:sz w:val="23"/>
          <w:szCs w:val="23"/>
        </w:rPr>
      </w:pP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548DD4" w:themeColor="text2" w:themeTint="99"/>
          <w:sz w:val="23"/>
          <w:szCs w:val="23"/>
        </w:rPr>
      </w:pPr>
    </w:p>
    <w:sectPr>
      <w:pgSz w:w="12240" w:h="15840"/>
      <w:pgMar w:top="1440" w:right="1440" w:bottom="851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F12CCA"/>
    <w:multiLevelType w:val="hybridMultilevel"/>
    <w:tmpl w:val="F0160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ED6E5F"/>
    <w:multiLevelType w:val="hybridMultilevel"/>
    <w:tmpl w:val="F72CED0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913E5C"/>
    <w:multiLevelType w:val="hybridMultilevel"/>
    <w:tmpl w:val="CE5424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4739B5"/>
    <w:multiLevelType w:val="hybridMultilevel"/>
    <w:tmpl w:val="6E4CB866"/>
    <w:lvl w:ilvl="0" w:tplc="37A4E3D2">
      <w:start w:val="1"/>
      <w:numFmt w:val="lowerLetter"/>
      <w:lvlText w:val="%1)"/>
      <w:lvlJc w:val="left"/>
      <w:pPr>
        <w:ind w:left="111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0C19A19-1132-4AFC-8E43-76080FBD9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73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helbpl.co.in/tenders-pdf/MNX-15-16/E-5953148/www.bhelbpl.co.in%2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bhel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helbpl.co.in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bheleps.buyjunction.in/BQEPS/security/getSignInAction.d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heleps.buyjunction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HCL</Company>
  <LinksUpToDate>false</LinksUpToDate>
  <CharactersWithSpaces>3883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1295314</dc:creator>
  <cp:lastModifiedBy>6136559wa</cp:lastModifiedBy>
  <cp:revision>38</cp:revision>
  <dcterms:created xsi:type="dcterms:W3CDTF">2017-12-05T08:40:00Z</dcterms:created>
  <dcterms:modified xsi:type="dcterms:W3CDTF">2019-06-26T09:49:00Z</dcterms:modified>
</cp:coreProperties>
</file>